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ind w:firstLine="567"/>
        <w:rPr>
          <w:rFonts w:ascii="Times New Roman" w:cs="Times New Roman" w:eastAsia="Times New Roman" w:hAnsi="Times New Roman"/>
          <w:b w:val="1"/>
          <w:color w:val="000000"/>
          <w:sz w:val="28"/>
          <w:szCs w:val="28"/>
          <w:highlight w:val="white"/>
        </w:rPr>
      </w:pPr>
      <w:r w:rsidDel="00000000" w:rsidR="00000000" w:rsidRPr="00000000">
        <w:rPr>
          <w:rtl w:val="0"/>
        </w:rPr>
      </w:r>
    </w:p>
    <w:p w:rsidR="00000000" w:rsidDel="00000000" w:rsidP="00000000" w:rsidRDefault="00000000" w:rsidRPr="00000000" w14:paraId="00000002">
      <w:pPr>
        <w:spacing w:after="0" w:lineRule="auto"/>
        <w:ind w:left="6096" w:firstLine="567.0000000000005"/>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ЗАТВЕРДЖЕНО</w:t>
      </w:r>
    </w:p>
    <w:p w:rsidR="00000000" w:rsidDel="00000000" w:rsidP="00000000" w:rsidRDefault="00000000" w:rsidRPr="00000000" w14:paraId="00000003">
      <w:pPr>
        <w:spacing w:after="0" w:lineRule="auto"/>
        <w:ind w:left="6096" w:firstLine="567.0000000000005"/>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педагогічною радою</w:t>
      </w:r>
    </w:p>
    <w:p w:rsidR="00000000" w:rsidDel="00000000" w:rsidP="00000000" w:rsidRDefault="00000000" w:rsidRPr="00000000" w14:paraId="00000004">
      <w:pPr>
        <w:spacing w:after="0" w:lineRule="auto"/>
        <w:ind w:left="6663" w:firstLine="0"/>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ВП «РЦПО ДЗ «ЛНУ імені Тараса Шевченка»</w:t>
      </w:r>
    </w:p>
    <w:p w:rsidR="00000000" w:rsidDel="00000000" w:rsidP="00000000" w:rsidRDefault="00000000" w:rsidRPr="00000000" w14:paraId="00000005">
      <w:pPr>
        <w:spacing w:after="0" w:lineRule="auto"/>
        <w:ind w:left="6096" w:firstLine="567.0000000000005"/>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3</w:t>
      </w:r>
      <w:r w:rsidDel="00000000" w:rsidR="00000000" w:rsidRPr="00000000">
        <w:rPr>
          <w:rFonts w:ascii="Times New Roman" w:cs="Times New Roman" w:eastAsia="Times New Roman" w:hAnsi="Times New Roman"/>
          <w:sz w:val="28"/>
          <w:szCs w:val="28"/>
          <w:highlight w:val="white"/>
          <w:rtl w:val="0"/>
        </w:rPr>
        <w:t xml:space="preserve">0</w:t>
      </w:r>
      <w:r w:rsidDel="00000000" w:rsidR="00000000" w:rsidRPr="00000000">
        <w:rPr>
          <w:rFonts w:ascii="Times New Roman" w:cs="Times New Roman" w:eastAsia="Times New Roman" w:hAnsi="Times New Roman"/>
          <w:color w:val="000000"/>
          <w:sz w:val="28"/>
          <w:szCs w:val="28"/>
          <w:highlight w:val="white"/>
          <w:rtl w:val="0"/>
        </w:rPr>
        <w:t xml:space="preserve">.08.2024 № 1</w:t>
      </w:r>
    </w:p>
    <w:p w:rsidR="00000000" w:rsidDel="00000000" w:rsidP="00000000" w:rsidRDefault="00000000" w:rsidRPr="00000000" w14:paraId="00000006">
      <w:pPr>
        <w:spacing w:after="0" w:lineRule="auto"/>
        <w:ind w:firstLine="567"/>
        <w:jc w:val="center"/>
        <w:rPr>
          <w:rFonts w:ascii="Times New Roman" w:cs="Times New Roman" w:eastAsia="Times New Roman" w:hAnsi="Times New Roman"/>
          <w:color w:val="000000"/>
          <w:sz w:val="28"/>
          <w:szCs w:val="28"/>
          <w:highlight w:val="white"/>
        </w:rPr>
      </w:pPr>
      <w:r w:rsidDel="00000000" w:rsidR="00000000" w:rsidRPr="00000000">
        <w:rPr>
          <w:rtl w:val="0"/>
        </w:rPr>
      </w:r>
    </w:p>
    <w:p w:rsidR="00000000" w:rsidDel="00000000" w:rsidP="00000000" w:rsidRDefault="00000000" w:rsidRPr="00000000" w14:paraId="00000007">
      <w:pPr>
        <w:spacing w:after="0" w:lineRule="auto"/>
        <w:ind w:firstLine="567"/>
        <w:jc w:val="center"/>
        <w:rPr>
          <w:rFonts w:ascii="Times New Roman" w:cs="Times New Roman" w:eastAsia="Times New Roman" w:hAnsi="Times New Roman"/>
          <w:b w:val="1"/>
          <w:color w:val="000000"/>
          <w:sz w:val="28"/>
          <w:szCs w:val="28"/>
          <w:highlight w:val="white"/>
        </w:rPr>
      </w:pPr>
      <w:r w:rsidDel="00000000" w:rsidR="00000000" w:rsidRPr="00000000">
        <w:rPr>
          <w:rtl w:val="0"/>
        </w:rPr>
      </w:r>
    </w:p>
    <w:p w:rsidR="00000000" w:rsidDel="00000000" w:rsidP="00000000" w:rsidRDefault="00000000" w:rsidRPr="00000000" w14:paraId="00000008">
      <w:pPr>
        <w:spacing w:after="0" w:lineRule="auto"/>
        <w:ind w:firstLine="567"/>
        <w:jc w:val="center"/>
        <w:rPr>
          <w:rFonts w:ascii="Times New Roman" w:cs="Times New Roman" w:eastAsia="Times New Roman" w:hAnsi="Times New Roman"/>
          <w:b w:val="1"/>
          <w:color w:val="000000"/>
          <w:sz w:val="28"/>
          <w:szCs w:val="28"/>
          <w:highlight w:val="white"/>
        </w:rPr>
      </w:pPr>
      <w:r w:rsidDel="00000000" w:rsidR="00000000" w:rsidRPr="00000000">
        <w:rPr>
          <w:rtl w:val="0"/>
        </w:rPr>
      </w:r>
    </w:p>
    <w:p w:rsidR="00000000" w:rsidDel="00000000" w:rsidP="00000000" w:rsidRDefault="00000000" w:rsidRPr="00000000" w14:paraId="00000009">
      <w:pPr>
        <w:spacing w:after="0" w:lineRule="auto"/>
        <w:ind w:firstLine="567"/>
        <w:jc w:val="center"/>
        <w:rPr>
          <w:rFonts w:ascii="Times New Roman" w:cs="Times New Roman" w:eastAsia="Times New Roman" w:hAnsi="Times New Roman"/>
          <w:color w:val="000000"/>
          <w:sz w:val="32"/>
          <w:szCs w:val="32"/>
          <w:highlight w:val="white"/>
        </w:rPr>
      </w:pPr>
      <w:r w:rsidDel="00000000" w:rsidR="00000000" w:rsidRPr="00000000">
        <w:rPr>
          <w:rFonts w:ascii="Times New Roman" w:cs="Times New Roman" w:eastAsia="Times New Roman" w:hAnsi="Times New Roman"/>
          <w:color w:val="000000"/>
          <w:sz w:val="32"/>
          <w:szCs w:val="32"/>
          <w:highlight w:val="white"/>
          <w:rtl w:val="0"/>
        </w:rPr>
        <w:t xml:space="preserve">Положення про порядок</w:t>
      </w:r>
      <w:r w:rsidDel="00000000" w:rsidR="00000000" w:rsidRPr="00000000">
        <w:rPr>
          <w:rFonts w:ascii="Times New Roman" w:cs="Times New Roman" w:eastAsia="Times New Roman" w:hAnsi="Times New Roman"/>
          <w:color w:val="000000"/>
          <w:sz w:val="32"/>
          <w:szCs w:val="32"/>
          <w:rtl w:val="0"/>
        </w:rPr>
        <w:br w:type="textWrapping"/>
      </w:r>
      <w:r w:rsidDel="00000000" w:rsidR="00000000" w:rsidRPr="00000000">
        <w:rPr>
          <w:rFonts w:ascii="Times New Roman" w:cs="Times New Roman" w:eastAsia="Times New Roman" w:hAnsi="Times New Roman"/>
          <w:color w:val="000000"/>
          <w:sz w:val="32"/>
          <w:szCs w:val="32"/>
          <w:highlight w:val="white"/>
          <w:rtl w:val="0"/>
        </w:rPr>
        <w:t xml:space="preserve">призначення і виплати стипендій, </w:t>
      </w:r>
      <w:r w:rsidDel="00000000" w:rsidR="00000000" w:rsidRPr="00000000">
        <w:rPr>
          <w:rFonts w:ascii="Times New Roman" w:cs="Times New Roman" w:eastAsia="Times New Roman" w:hAnsi="Times New Roman"/>
          <w:sz w:val="32"/>
          <w:szCs w:val="32"/>
          <w:rtl w:val="0"/>
        </w:rPr>
        <w:t xml:space="preserve">надання матеріальної допомоги та заохочення здобувачів освіти</w:t>
      </w:r>
      <w:r w:rsidDel="00000000" w:rsidR="00000000" w:rsidRPr="00000000">
        <w:rPr>
          <w:rtl w:val="0"/>
        </w:rPr>
      </w:r>
    </w:p>
    <w:p w:rsidR="00000000" w:rsidDel="00000000" w:rsidP="00000000" w:rsidRDefault="00000000" w:rsidRPr="00000000" w14:paraId="0000000A">
      <w:pPr>
        <w:spacing w:after="0" w:lineRule="auto"/>
        <w:ind w:firstLine="567"/>
        <w:jc w:val="center"/>
        <w:rPr>
          <w:rFonts w:ascii="Times New Roman" w:cs="Times New Roman" w:eastAsia="Times New Roman" w:hAnsi="Times New Roman"/>
          <w:color w:val="000000"/>
          <w:sz w:val="32"/>
          <w:szCs w:val="32"/>
          <w:highlight w:val="white"/>
        </w:rPr>
      </w:pPr>
      <w:r w:rsidDel="00000000" w:rsidR="00000000" w:rsidRPr="00000000">
        <w:rPr>
          <w:rFonts w:ascii="Times New Roman" w:cs="Times New Roman" w:eastAsia="Times New Roman" w:hAnsi="Times New Roman"/>
          <w:color w:val="000000"/>
          <w:sz w:val="32"/>
          <w:szCs w:val="32"/>
          <w:highlight w:val="white"/>
          <w:rtl w:val="0"/>
        </w:rPr>
        <w:t xml:space="preserve">у Відокремленому підрозділі «Регіональний центр професійної освіти Державного закладу «Луганський національний університет імені Тараса Шевченка»</w:t>
      </w:r>
    </w:p>
    <w:p w:rsidR="00000000" w:rsidDel="00000000" w:rsidP="00000000" w:rsidRDefault="00000000" w:rsidRPr="00000000" w14:paraId="0000000B">
      <w:pPr>
        <w:spacing w:after="0" w:lineRule="auto"/>
        <w:ind w:firstLine="567"/>
        <w:rPr>
          <w:rFonts w:ascii="Times New Roman" w:cs="Times New Roman" w:eastAsia="Times New Roman" w:hAnsi="Times New Roman"/>
          <w:color w:val="000000"/>
          <w:sz w:val="32"/>
          <w:szCs w:val="32"/>
          <w:highlight w:val="white"/>
        </w:rPr>
      </w:pPr>
      <w:r w:rsidDel="00000000" w:rsidR="00000000" w:rsidRPr="00000000">
        <w:rPr>
          <w:rtl w:val="0"/>
        </w:rPr>
      </w:r>
    </w:p>
    <w:p w:rsidR="00000000" w:rsidDel="00000000" w:rsidP="00000000" w:rsidRDefault="00000000" w:rsidRPr="00000000" w14:paraId="0000000C">
      <w:pPr>
        <w:ind w:firstLine="567"/>
        <w:rPr>
          <w:color w:val="000000"/>
          <w:sz w:val="32"/>
          <w:szCs w:val="32"/>
          <w:highlight w:val="white"/>
        </w:rPr>
      </w:pPr>
      <w:r w:rsidDel="00000000" w:rsidR="00000000" w:rsidRPr="00000000">
        <w:rPr>
          <w:rtl w:val="0"/>
        </w:rPr>
      </w:r>
    </w:p>
    <w:p w:rsidR="00000000" w:rsidDel="00000000" w:rsidP="00000000" w:rsidRDefault="00000000" w:rsidRPr="00000000" w14:paraId="0000000D">
      <w:pPr>
        <w:ind w:firstLine="567"/>
        <w:rPr>
          <w:b w:val="1"/>
          <w:color w:val="000000"/>
          <w:sz w:val="28"/>
          <w:szCs w:val="28"/>
          <w:highlight w:val="white"/>
        </w:rPr>
      </w:pPr>
      <w:r w:rsidDel="00000000" w:rsidR="00000000" w:rsidRPr="00000000">
        <w:rPr>
          <w:rtl w:val="0"/>
        </w:rPr>
      </w:r>
    </w:p>
    <w:p w:rsidR="00000000" w:rsidDel="00000000" w:rsidP="00000000" w:rsidRDefault="00000000" w:rsidRPr="00000000" w14:paraId="0000000E">
      <w:pPr>
        <w:ind w:firstLine="567"/>
        <w:rPr>
          <w:b w:val="1"/>
          <w:color w:val="000000"/>
          <w:sz w:val="28"/>
          <w:szCs w:val="28"/>
          <w:highlight w:val="white"/>
        </w:rPr>
      </w:pPr>
      <w:r w:rsidDel="00000000" w:rsidR="00000000" w:rsidRPr="00000000">
        <w:rPr>
          <w:rtl w:val="0"/>
        </w:rPr>
      </w:r>
    </w:p>
    <w:p w:rsidR="00000000" w:rsidDel="00000000" w:rsidP="00000000" w:rsidRDefault="00000000" w:rsidRPr="00000000" w14:paraId="0000000F">
      <w:pPr>
        <w:ind w:firstLine="567"/>
        <w:rPr>
          <w:b w:val="1"/>
          <w:color w:val="000000"/>
          <w:sz w:val="28"/>
          <w:szCs w:val="28"/>
          <w:highlight w:val="white"/>
        </w:rPr>
      </w:pPr>
      <w:r w:rsidDel="00000000" w:rsidR="00000000" w:rsidRPr="00000000">
        <w:rPr>
          <w:rtl w:val="0"/>
        </w:rPr>
      </w:r>
    </w:p>
    <w:p w:rsidR="00000000" w:rsidDel="00000000" w:rsidP="00000000" w:rsidRDefault="00000000" w:rsidRPr="00000000" w14:paraId="00000010">
      <w:pPr>
        <w:ind w:firstLine="567"/>
        <w:rPr>
          <w:b w:val="1"/>
          <w:color w:val="000000"/>
          <w:sz w:val="28"/>
          <w:szCs w:val="28"/>
          <w:highlight w:val="white"/>
        </w:rPr>
      </w:pPr>
      <w:r w:rsidDel="00000000" w:rsidR="00000000" w:rsidRPr="00000000">
        <w:rPr>
          <w:rtl w:val="0"/>
        </w:rPr>
      </w:r>
    </w:p>
    <w:p w:rsidR="00000000" w:rsidDel="00000000" w:rsidP="00000000" w:rsidRDefault="00000000" w:rsidRPr="00000000" w14:paraId="00000011">
      <w:pPr>
        <w:ind w:firstLine="567"/>
        <w:rPr>
          <w:b w:val="1"/>
          <w:color w:val="000000"/>
          <w:sz w:val="28"/>
          <w:szCs w:val="28"/>
          <w:highlight w:val="white"/>
        </w:rPr>
      </w:pPr>
      <w:r w:rsidDel="00000000" w:rsidR="00000000" w:rsidRPr="00000000">
        <w:rPr>
          <w:rtl w:val="0"/>
        </w:rPr>
      </w:r>
    </w:p>
    <w:p w:rsidR="00000000" w:rsidDel="00000000" w:rsidP="00000000" w:rsidRDefault="00000000" w:rsidRPr="00000000" w14:paraId="00000012">
      <w:pPr>
        <w:ind w:firstLine="567"/>
        <w:rPr>
          <w:b w:val="1"/>
          <w:color w:val="000000"/>
          <w:sz w:val="28"/>
          <w:szCs w:val="28"/>
          <w:highlight w:val="white"/>
        </w:rPr>
      </w:pPr>
      <w:r w:rsidDel="00000000" w:rsidR="00000000" w:rsidRPr="00000000">
        <w:rPr>
          <w:rtl w:val="0"/>
        </w:rPr>
      </w:r>
    </w:p>
    <w:p w:rsidR="00000000" w:rsidDel="00000000" w:rsidP="00000000" w:rsidRDefault="00000000" w:rsidRPr="00000000" w14:paraId="00000013">
      <w:pPr>
        <w:ind w:firstLine="567"/>
        <w:rPr>
          <w:b w:val="1"/>
          <w:color w:val="000000"/>
          <w:sz w:val="28"/>
          <w:szCs w:val="28"/>
          <w:highlight w:val="white"/>
        </w:rPr>
      </w:pPr>
      <w:r w:rsidDel="00000000" w:rsidR="00000000" w:rsidRPr="00000000">
        <w:rPr>
          <w:rtl w:val="0"/>
        </w:rPr>
      </w:r>
    </w:p>
    <w:p w:rsidR="00000000" w:rsidDel="00000000" w:rsidP="00000000" w:rsidRDefault="00000000" w:rsidRPr="00000000" w14:paraId="00000014">
      <w:pPr>
        <w:ind w:firstLine="567"/>
        <w:rPr>
          <w:b w:val="1"/>
          <w:color w:val="000000"/>
          <w:sz w:val="28"/>
          <w:szCs w:val="28"/>
          <w:highlight w:val="white"/>
        </w:rPr>
      </w:pPr>
      <w:r w:rsidDel="00000000" w:rsidR="00000000" w:rsidRPr="00000000">
        <w:rPr>
          <w:rtl w:val="0"/>
        </w:rPr>
      </w:r>
    </w:p>
    <w:p w:rsidR="00000000" w:rsidDel="00000000" w:rsidP="00000000" w:rsidRDefault="00000000" w:rsidRPr="00000000" w14:paraId="00000015">
      <w:pPr>
        <w:ind w:firstLine="567"/>
        <w:rPr>
          <w:b w:val="1"/>
          <w:color w:val="000000"/>
          <w:sz w:val="28"/>
          <w:szCs w:val="28"/>
          <w:highlight w:val="white"/>
        </w:rPr>
      </w:pPr>
      <w:r w:rsidDel="00000000" w:rsidR="00000000" w:rsidRPr="00000000">
        <w:rPr>
          <w:rtl w:val="0"/>
        </w:rPr>
      </w:r>
    </w:p>
    <w:p w:rsidR="00000000" w:rsidDel="00000000" w:rsidP="00000000" w:rsidRDefault="00000000" w:rsidRPr="00000000" w14:paraId="00000016">
      <w:pPr>
        <w:ind w:firstLine="567"/>
        <w:rPr>
          <w:b w:val="1"/>
          <w:color w:val="000000"/>
          <w:sz w:val="28"/>
          <w:szCs w:val="28"/>
          <w:highlight w:val="white"/>
        </w:rPr>
      </w:pPr>
      <w:r w:rsidDel="00000000" w:rsidR="00000000" w:rsidRPr="00000000">
        <w:rPr>
          <w:rtl w:val="0"/>
        </w:rPr>
      </w:r>
    </w:p>
    <w:p w:rsidR="00000000" w:rsidDel="00000000" w:rsidP="00000000" w:rsidRDefault="00000000" w:rsidRPr="00000000" w14:paraId="00000017">
      <w:pPr>
        <w:ind w:firstLine="567"/>
        <w:rPr>
          <w:b w:val="1"/>
          <w:color w:val="000000"/>
          <w:sz w:val="28"/>
          <w:szCs w:val="28"/>
          <w:highlight w:val="white"/>
        </w:rPr>
      </w:pPr>
      <w:r w:rsidDel="00000000" w:rsidR="00000000" w:rsidRPr="00000000">
        <w:rPr>
          <w:rtl w:val="0"/>
        </w:rPr>
      </w:r>
    </w:p>
    <w:p w:rsidR="00000000" w:rsidDel="00000000" w:rsidP="00000000" w:rsidRDefault="00000000" w:rsidRPr="00000000" w14:paraId="00000018">
      <w:pPr>
        <w:ind w:firstLine="567"/>
        <w:rPr>
          <w:b w:val="1"/>
          <w:color w:val="000000"/>
          <w:sz w:val="28"/>
          <w:szCs w:val="28"/>
          <w:highlight w:val="white"/>
        </w:rPr>
      </w:pPr>
      <w:r w:rsidDel="00000000" w:rsidR="00000000" w:rsidRPr="00000000">
        <w:rPr>
          <w:rtl w:val="0"/>
        </w:rPr>
      </w:r>
    </w:p>
    <w:p w:rsidR="00000000" w:rsidDel="00000000" w:rsidP="00000000" w:rsidRDefault="00000000" w:rsidRPr="00000000" w14:paraId="00000019">
      <w:pPr>
        <w:tabs>
          <w:tab w:val="left" w:leader="none" w:pos="3950"/>
        </w:tabs>
        <w:ind w:firstLine="567"/>
        <w:rPr>
          <w:b w:val="1"/>
          <w:color w:val="000000"/>
          <w:sz w:val="28"/>
          <w:szCs w:val="28"/>
          <w:highlight w:val="white"/>
        </w:rPr>
      </w:pPr>
      <w:r w:rsidDel="00000000" w:rsidR="00000000" w:rsidRPr="00000000">
        <w:rPr>
          <w:b w:val="1"/>
          <w:color w:val="000000"/>
          <w:sz w:val="28"/>
          <w:szCs w:val="28"/>
          <w:highlight w:val="white"/>
          <w:rtl w:val="0"/>
        </w:rPr>
        <w:tab/>
      </w:r>
    </w:p>
    <w:p w:rsidR="00000000" w:rsidDel="00000000" w:rsidP="00000000" w:rsidRDefault="00000000" w:rsidRPr="00000000" w14:paraId="0000001A">
      <w:pPr>
        <w:tabs>
          <w:tab w:val="left" w:leader="none" w:pos="3950"/>
        </w:tabs>
        <w:ind w:firstLine="567"/>
        <w:rPr>
          <w:b w:val="1"/>
          <w:color w:val="000000"/>
          <w:sz w:val="28"/>
          <w:szCs w:val="28"/>
          <w:highlight w:val="white"/>
        </w:rPr>
      </w:pPr>
      <w:r w:rsidDel="00000000" w:rsidR="00000000" w:rsidRPr="00000000">
        <w:rPr>
          <w:rtl w:val="0"/>
        </w:rPr>
      </w:r>
    </w:p>
    <w:p w:rsidR="00000000" w:rsidDel="00000000" w:rsidP="00000000" w:rsidRDefault="00000000" w:rsidRPr="00000000" w14:paraId="0000001B">
      <w:pPr>
        <w:ind w:firstLine="567"/>
        <w:rPr>
          <w:b w:val="1"/>
          <w:color w:val="000000"/>
          <w:sz w:val="28"/>
          <w:szCs w:val="28"/>
          <w:highlight w:val="whit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150" w:line="240" w:lineRule="auto"/>
        <w:ind w:left="450" w:right="45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 Загальні питання</w:t>
      </w:r>
      <w:r w:rsidDel="00000000" w:rsidR="00000000" w:rsidRPr="00000000">
        <w:rPr>
          <w:rtl w:val="0"/>
        </w:rPr>
      </w:r>
    </w:p>
    <w:p w:rsidR="00000000" w:rsidDel="00000000" w:rsidP="00000000" w:rsidRDefault="00000000" w:rsidRPr="00000000" w14:paraId="0000001D">
      <w:pPr>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Положення про порядок призначення і виплати стипендій, надання матеріальної допомоги та заохочення здобувачів освіти  у Відокремленому підрозділі «Регіональний центр професійної освіти Державного закладу «Луганський національний університет імені Тараса Шевченка» (далі – Положення) розроблено на підставі постанови Кабінету Міністрів України № 1050 від 28.12.2016 р. «Деякі питання стипендіального забезпечення» (із змінами).</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 Дія цього Положення поширюється на здобувачів освіти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денної форми навчання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які навчаються у Відокремленому підрозділі «Регіональний центр професійної освіти Державного закладу «Луганський національний університет імені Тараса Шевченка» (далі - Центр) за державним (регіональним) замовленням за рахунок коштів загального фонду державного (відповідного місцевого) бюджету.</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1.3. Здобувачі освіти, які навчаються згідно з угодами, укладеними між Центром та фізичними або юридичними особами, стипендії можуть виплачуватися за рахунок коштів таких осіб, якщо це передбачено умовами укладеної угоди.</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Особам, які навчалися згідно із зазначеними угодами і в установленому порядку переведені (поновлені) на навчання за державним (регіональним) замовленням за денною формою навчання (з відривом від виробництва) в межах Центру або до іншого навчального закладу, призначення і виплата стипендій здійснюються згідно з цим Положенням, а саме:</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академічної - з місяця, що настає за датою переведення (поновлення) особи на навчання відповідно до наказу директора Центра;</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соціальної - за процедурою та у строки, визначені цим Положенням.</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1.4. Здобувачам освіти призначаються такі стипендії:</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академічні:</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 результатами навчання у Центрі;</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соціальні:</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на підставі законів, що встановлюють державні пільги і гарантії щодо призначення соціальних стипендій для окремих категорій громадян.</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567"/>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567"/>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 Стипендіальна комісія</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2.1. Для вирішення питань щодо призначення та позбавлення академічної або соціальної стипендії (у тому числі спірних), надання матеріальної допомоги здобувачам освіти, заохочення кращих з них за успіхи у навчанні, участь у громадській, спортивній діяльності тощо наказом директора Центру утворюється стипендіальна комісія.</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2.2. До складу стипендіальної комісії входять:</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директор Центру,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представники бухгалтерії,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заступники директора,</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завідувачі відділенням,</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представники органів студентського самоврядування, первинних профспілкових організацій осіб, які навчаються.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 цьому кількість осіб, які представляють у стипендіальній комісії органи студентського самоврядування та первинних профспілкових організацій осіб, які навчаються, повинна становити не менше ніж 50 відсотків складу стипендіальної комісії.</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2.3. Стипендіальна комісія створюється на навчальний рік наказом по Центру до 20 вересня кожного року.</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2.4. У своїй роботі стипендіальна комісія керується законами та іншими нормативно-правовими актами, що визначають права і обов’язки осіб, які навчаються, цим Положенням, та Положенням Центру.</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 поданням стипендіальної комісії директор затверджує реєстр осіб, яким призначаються стипендії, в разі, коли рішення стипендіальної комісії не суперечить вимогам законодавства та правилам призначення стипендій відповідного освітнього закладу.</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567"/>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 Порядок виплати стипендії</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3.1. Стипендії виплачуються один раз на місяць.</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Здобувачам освіти стипендія призначається з першого числа місяця, що настає після закінчення семестрового контролю згідно з навчальним планом, на період до визначення результатів наступного семестрового контролю, крім випадків, зазначених у цьому Положенні.</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разі коли строк закінчення навчання особи, яка отримує академічну або соціальну стипендію, настає до закінчення місяця або стипендіат вибуває з Центру, до закінчення строку навчання, їм виплачується стипендія у повному обсязі за останній місяць навчання.</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період тимчасової непрацездатності, підтвердженої довідкою закладу охорони здоров’я, особа отримує академічну або соціальну стипендію у призначеному їй розмірі.</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час проходження практики або провадження іншої трудової діяльності з дозволу освітнього закладу стипендіат зберігає право на отримання стипендії.</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Стипендіатам, призваним на військову службу у зв’язку з оголошенням мобілізації, протягом строку перебування на військовій службі виплачується стипендія у розмірі, встановленому згідно з цим Положенням за результатами навчання в останньому перед призовом навчальному семестрі.</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Здобувачам освіти, які навчалися за державним (регіональним) замовленням і поновили навчання за таким замовленням після академічної відпустки, академічна стипендія призначається у розмірі, який встановлюється особі згідно з цим Положенням за результатами останнього (до перерви у навчанні) семестрового контролю.</w:t>
      </w:r>
    </w:p>
    <w:p w:rsidR="00000000" w:rsidDel="00000000" w:rsidP="00000000" w:rsidRDefault="00000000" w:rsidRPr="00000000" w14:paraId="0000003D">
      <w:pPr>
        <w:shd w:fill="ffffff" w:val="clear"/>
        <w:spacing w:after="150" w:line="2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3.2. У разі коли здобувач освіти має право на безоплатне харчування, але </w:t>
      </w:r>
      <w:r w:rsidDel="00000000" w:rsidR="00000000" w:rsidRPr="00000000">
        <w:rPr>
          <w:rFonts w:ascii="Times New Roman" w:cs="Times New Roman" w:eastAsia="Times New Roman" w:hAnsi="Times New Roman"/>
          <w:sz w:val="28"/>
          <w:szCs w:val="28"/>
          <w:rtl w:val="0"/>
        </w:rPr>
        <w:t xml:space="preserve">Центр </w:t>
      </w:r>
      <w:r w:rsidDel="00000000" w:rsidR="00000000" w:rsidRPr="00000000">
        <w:rPr>
          <w:rFonts w:ascii="Times New Roman" w:cs="Times New Roman" w:eastAsia="Times New Roman" w:hAnsi="Times New Roman"/>
          <w:color w:val="000000"/>
          <w:sz w:val="28"/>
          <w:szCs w:val="28"/>
          <w:rtl w:val="0"/>
        </w:rPr>
        <w:t xml:space="preserve">не має змоги його забезпечити, особі виплачується академічна або соціальна стипендія без урахування зменшення її розміру згідно з харчування.</w:t>
      </w:r>
    </w:p>
    <w:p w:rsidR="00000000" w:rsidDel="00000000" w:rsidP="00000000" w:rsidRDefault="00000000" w:rsidRPr="00000000" w14:paraId="0000003E">
      <w:pPr>
        <w:shd w:fill="ffffff" w:val="clear"/>
        <w:spacing w:after="150" w:line="2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Стипендіатам, які мають дітей віком до трьох років і продовжують навчання за денною формою (з відривом від виробництва), виплачуються щомісячна грошова допомога, передбачена законодавством, і стипендія, призначена згідно з цим Положенням.</w:t>
      </w:r>
    </w:p>
    <w:p w:rsidR="00000000" w:rsidDel="00000000" w:rsidP="00000000" w:rsidRDefault="00000000" w:rsidRPr="00000000" w14:paraId="0000003F">
      <w:pPr>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Стипендіатам, які постійно проживають на території населеного пункту якому надано статус гірського, виплачується додаткова стипендія у розмірі 20 відсотків мінімальної академічної стипендії відповідного типу освітнього закладу.</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3.3. З метою підвищення життєвого рівня та заохочення за успіхи у навчанні, участь у громадській, спортивній діяльності тощо Центр має право надавати матеріальну допомогу та заохочення здобувачам, які навчаються за державним (регіональним) замовленням за денною формою навчання (з відривом від виробництва) за рахунок коштів, передбачених у кошторисі Центру, затвердженому в встановленому порядку.</w:t>
      </w:r>
    </w:p>
    <w:p w:rsidR="00000000" w:rsidDel="00000000" w:rsidP="00000000" w:rsidRDefault="00000000" w:rsidRPr="00000000" w14:paraId="00000041">
      <w:pPr>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Порядок використання коштів, передбачених для надання матеріальної допомоги та заохочення, розробляється Центром та затверджується його педагогічною радою.</w:t>
      </w:r>
    </w:p>
    <w:p w:rsidR="00000000" w:rsidDel="00000000" w:rsidP="00000000" w:rsidRDefault="00000000" w:rsidRPr="00000000" w14:paraId="00000042">
      <w:pPr>
        <w:ind w:firstLine="567"/>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Стипендіальна комісія приймає</w:t>
      </w:r>
      <w:r w:rsidDel="00000000" w:rsidR="00000000" w:rsidRPr="00000000">
        <w:rPr>
          <w:rFonts w:ascii="Times New Roman" w:cs="Times New Roman" w:eastAsia="Times New Roman" w:hAnsi="Times New Roman"/>
          <w:color w:val="000000"/>
          <w:sz w:val="28"/>
          <w:szCs w:val="28"/>
          <w:rtl w:val="0"/>
        </w:rPr>
        <w:t xml:space="preserve"> рішення щодо надання матеріальної допомоги та заохочення окремо щодо кожної особи і кожної виплати.</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3.4. Здобувачам освіти, які навчалися за державним (регіональним) замовленням і перебувають в академічній відпустці за медичними показаннями відповідно до наказу керівника Центру, в межах коштів, передбачених у кошторисі Центру, затвердженого у встановленому порядку, щомісяця виплачується допомога у розмірі 50 відсотків мінімальної академічної стипендії.</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Здобувачам освіти з числа дітей-сиріт та дітей, позбавлених батьківського піклування, особам з їх числа, а також особам, які в період навчання у віці від 18 до 23 років залишилися без батьків, допомога виплачується у розмірі соціальної стипендії, яку вони отримували до початку академічної відпустки за медичними показаннями.</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Зазначеним у цьому пункті особам, які хворіють на туберкульоз, допомога виплачується протягом 10 місяців з дня настання тимчасової непрацездатності у подвійному розмірі.</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3.5. Особи, які згідно із Законом України «Про статус і соціальний захист громадян, які постраждали внаслідок Чорнобильської катастрофи» мають пільги під час призначення стипендії, за рахунок коштів, передбачених у державному бюджеті на здійснення заходів з ліквідації наслідків Чорнобильської катастрофи, виплачується додаткова соціальна стипендія в сумі 130 гривень.</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567"/>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4. Академічні та соціальні стипендії</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4.1. Центр у межах коштів, передбачених для виплати стипендії, вирішує питання про першочергове призначення академічних та соціальних стипендій здобувачам освіти:</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з числа дітей-сиріт та дітей, позбавлених батьківського піклування, особам з їх числа, а також учням, які в період навчання у віці від 18 до 23 років залишилися без батьків;</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з числа осіб, які згідно із Законом України «Про статус і соціальний захист громадян, які постраждали внаслідок Чорнобильської катастрофи» мають пільги під час призначення стипендії;</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з малозабезпечених сімей (за умови отримання відповідної державної допомоги згідно із законодавством);</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які є дітьми з інвалідністю та особами з інвалідністю I-III групи;</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які за результатами семестрового контролю мають середній бал успішності не нижчий ніж 7 за дванадцятибальною або не нижчий ніж 4 за п’ятибальною шкалою оцінювання;</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які відповідно до статті 5 Закону України «Про підвищення престижності шахтарської праці» мають право на призначення соціальних стипендій;</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 яким Законом України «Про внесення змін до деяких законів України щодо державної підтримки учасників бойових дій та їхніх дітей, дітей, один із батьків яких загинув у районі проведення антитерористичних операцій, бойових дій чи збройних конфліктів або під час масових акцій громадянського протесту, дітей, зареєстрованих як внутрішньо переміщені особи, для здобуття професійно-технічної та вищої освіти» гарантується призначення соціальної стипендії.</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4.2. Академічні стипендії призначаються з першого числа місяця, що настає після закінчення семестрового контролю згідно з навчальним планом, на період до визначення результатів наступного семестрового контролю.</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Особи, зазначені у підпунктах 1-4, 6 і 7 пункту 4.1. цього Положення, які вперше претендують або поновлюють право на призначення соціальної стипендії, подають стипендіальній комісії документи, що підтверджують їх право на отримання пільг та гарантій на стипендіальне забезпечення згідно з нормативно-правовими актами.</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Стипендіальна комісія протягом трьох робочих днів приймає рішення щодо призначення соціальної стипендії.</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4.3. Академічна стипендія у мінімальному розмірі призначається:</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здобувачам освіти, які за результатами семестрового контролю мають хоча б з одного навчального предмета (дисципліни) менше ніж 10 балів з загальноосвітньої підготовки та 4-10 балів з загальнопрофесійної, професійно-теоретичної, професійно-практичної підготовки за дванадцятибальною шкалою оцінювання;</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здобувачам освіти першого року навчання до першого семестрового контролю.</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Дія цього пункту не поширюється на здобувачів освіти з числа дітей-сиріт та дітей, позбавлених батьківського піклування, особам з їх числа, а також учням, які в період навчання у віці від 18 до 23 років залишилися без батьків.</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4.4. Здобувачам освіти з числа дітей-сиріт та дітей, позбавлених батьківського піклування, особам з їх числа, а також учням, які в період навчання у віці від 18 до 23 років залишилися без батьків, призначається соціальна стипендія у розмірі, що встановлюється Кабінетом Міністрів України.</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4.5. У разі, коли за результатами навчання успішність учня становить 10-12 балів за дванадцятибальною шкалою оцінювання з кожного навчального предмета (дисципліни), отриманих під час семестрового контролю, розмір стипендії, призначеної такій особі та учням з числа дітей-сиріт та дітей, позбавлених батьківського піклування, особам з їх числа, а також учням, які в період навчання у віці від 18 до 23 років залишилися без батьків, збільшується на 45,5 відсотка.</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4.6. За особливі успіхи у навчанні, участь у громадській, спортивній або дослідницькій діяльності здобувачам освіти за поданням стипендіальної комісії Центру можуть призначатися іменні або персональні стипендії освітнього закладу, виплата яких здійснюється у межах коштів, передбачених для виплати стипендій, відповідно до положення про іменні або персональні стипендії Центру, що затверджується директором.</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Розмір іменної або персональної стипендії Центру підвищується порівняно з призначеною згідно з пунктом 4.5 цього Положення на 65 гривень.</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4.7. Здобувачам освіти (крім здобувачів освіти з числа дітей-сиріт та дітей, позбавлених батьківського піклування, особам з їх числа, а також учням, які в період навчання у віці від 18 до 23 років залишилися без батьків), які забезпечуються безоплатним триразовим харчуванням, розмір академічної стипендії, призначеної згідно з пунктами 4.3, 4.5, 4.6 цього Положення, зменшується на 50 відсотків, а тим, що забезпечуються безоплатним одноразовим харчуванням, - на 20 відсотків.</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4.8. Здобувачам освіти, строк навчання яких становить не більш як 10 місяців, які закінчили загальноосвітні навчальні заклади, в яких вивчали основи тваринництва і сільськогосподарської техніки, а також  з числа осіб, звільнених у запас із Збройних Сил, розмір стипендії, призначеної згідно з пунктами 4.3, 4.5 і 4.6 цього Положення, збільшується на 20 відсотків, здобувачам освіти, які є особами з інвалідністю по зору і слуху, - на 50 відсотків.</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4.9. Здобувачам освіти, які відповідно до наказу директора поновлені на навчання за державним (регіональним) замовленням, у разі наявності права на призначення соціальної стипендії така стипендія призначається за процедурою та у строки, визначені цим Положенням.</w:t>
      </w:r>
    </w:p>
    <w:p w:rsidR="00000000" w:rsidDel="00000000" w:rsidP="00000000" w:rsidRDefault="00000000" w:rsidRPr="00000000" w14:paraId="0000005E">
      <w:pPr>
        <w:ind w:firstLine="567"/>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F">
      <w:pPr>
        <w:ind w:firstLine="567"/>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 Порядок використання коштів, передбачених для надання матеріальної допомоги та заохочення здобувачів освіти</w:t>
      </w:r>
    </w:p>
    <w:p w:rsidR="00000000" w:rsidDel="00000000" w:rsidP="00000000" w:rsidRDefault="00000000" w:rsidRPr="00000000" w14:paraId="00000060">
      <w:pPr>
        <w:ind w:firstLine="56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З метою підвищення життєвого рівня та заохочення за успіхи у навчанні, участь у громадській, спортивній діяльності тощо Центр має право надавати матеріальну допомогу та заохочення здобувачам освіти, які навчаються за державним (регіональним) замовленням за денною формою навчання (з відривом від виробництва) за рахунок коштів, передбачених у кошторисі Центру, затвердженому у встановленому порядку.</w:t>
      </w:r>
    </w:p>
    <w:p w:rsidR="00000000" w:rsidDel="00000000" w:rsidP="00000000" w:rsidRDefault="00000000" w:rsidRPr="00000000" w14:paraId="00000061">
      <w:pPr>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Стипендіальна комісія приймає рішення щодо надання матеріальної допомоги та заохочення окремо щодо кожної особи і кожної виплати.</w:t>
      </w:r>
      <w:r w:rsidDel="00000000" w:rsidR="00000000" w:rsidRPr="00000000">
        <w:rPr>
          <w:rtl w:val="0"/>
        </w:rPr>
      </w:r>
    </w:p>
    <w:p w:rsidR="00000000" w:rsidDel="00000000" w:rsidP="00000000" w:rsidRDefault="00000000" w:rsidRPr="00000000" w14:paraId="00000062">
      <w:pPr>
        <w:ind w:firstLine="567"/>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5.1. Матеріальна допомога</w:t>
      </w:r>
    </w:p>
    <w:p w:rsidR="00000000" w:rsidDel="00000000" w:rsidP="00000000" w:rsidRDefault="00000000" w:rsidRPr="00000000" w14:paraId="00000063">
      <w:pPr>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5.1.1 Надання матеріальної допомоги вирішує стипендіальна комісія на підставі заяви здобувача освіти та відповідних документів.</w:t>
      </w:r>
    </w:p>
    <w:p w:rsidR="00000000" w:rsidDel="00000000" w:rsidP="00000000" w:rsidRDefault="00000000" w:rsidRPr="00000000" w14:paraId="00000064">
      <w:pPr>
        <w:ind w:firstLine="567"/>
        <w:jc w:val="both"/>
        <w:rPr>
          <w:rFonts w:ascii="Times New Roman" w:cs="Times New Roman" w:eastAsia="Times New Roman" w:hAnsi="Times New Roman"/>
          <w:sz w:val="28"/>
          <w:szCs w:val="28"/>
        </w:rPr>
      </w:pPr>
      <w:bookmarkStart w:colFirst="0" w:colLast="0" w:name="_heading=h.qsh70q" w:id="0"/>
      <w:bookmarkEnd w:id="0"/>
      <w:r w:rsidDel="00000000" w:rsidR="00000000" w:rsidRPr="00000000">
        <w:rPr>
          <w:rFonts w:ascii="Times New Roman" w:cs="Times New Roman" w:eastAsia="Times New Roman" w:hAnsi="Times New Roman"/>
          <w:sz w:val="28"/>
          <w:szCs w:val="28"/>
          <w:rtl w:val="0"/>
        </w:rPr>
        <w:t xml:space="preserve">5.1.2. Дітям-сиротам і дітям, позбавленим батьківського піклування, особам з числа дітей-сиріт і дітей, позбавлених батьківського піклування, учням, які в період навчання у віці від 18 до 23 років залишилися без батьків, щорічно надається матеріальна допомога за рахунок стипендіального фонду в розмірі не менш як 8 неоподатковуваних мінімумів доходів громадян (Постанова Кабінету Міністрів України від 5 квітня 1994 р. № 226 «Про поліпшення виховання, навчання, соціального захисту та матеріального забезпечення дітей-сиріт і дітей, позбавлених батьківського піклування).</w:t>
      </w:r>
    </w:p>
    <w:p w:rsidR="00000000" w:rsidDel="00000000" w:rsidP="00000000" w:rsidRDefault="00000000" w:rsidRPr="00000000" w14:paraId="00000065">
      <w:pPr>
        <w:ind w:firstLine="56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5.1.3. Матеріальна допомога може надаватися:</w:t>
      </w:r>
    </w:p>
    <w:p w:rsidR="00000000" w:rsidDel="00000000" w:rsidP="00000000" w:rsidRDefault="00000000" w:rsidRPr="00000000" w14:paraId="00000066">
      <w:pPr>
        <w:spacing w:after="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здобувачам освіти із малозабезпечених сімей;</w:t>
      </w:r>
    </w:p>
    <w:p w:rsidR="00000000" w:rsidDel="00000000" w:rsidP="00000000" w:rsidRDefault="00000000" w:rsidRPr="00000000" w14:paraId="00000067">
      <w:pPr>
        <w:spacing w:after="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здобувачам освіти, з числа дітей, які постраждали внаслідок Чорнобильської катастрофи;</w:t>
      </w:r>
    </w:p>
    <w:p w:rsidR="00000000" w:rsidDel="00000000" w:rsidP="00000000" w:rsidRDefault="00000000" w:rsidRPr="00000000" w14:paraId="00000068">
      <w:pPr>
        <w:spacing w:after="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здобувачам освіти, у яких батьки є учасниками бойових дій; </w:t>
      </w:r>
    </w:p>
    <w:p w:rsidR="00000000" w:rsidDel="00000000" w:rsidP="00000000" w:rsidRDefault="00000000" w:rsidRPr="00000000" w14:paraId="00000069">
      <w:pPr>
        <w:spacing w:after="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здобувачам один із батьків яких загинув у районі проведення антитерористичних операцій, бойових дій чи збройних конфліктів або під час масових акцій громадянського протесту; </w:t>
      </w:r>
    </w:p>
    <w:p w:rsidR="00000000" w:rsidDel="00000000" w:rsidP="00000000" w:rsidRDefault="00000000" w:rsidRPr="00000000" w14:paraId="0000006A">
      <w:pPr>
        <w:spacing w:after="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здобувачам освіти, зареєстрованими як внутрішньо переміщені особи;</w:t>
      </w:r>
    </w:p>
    <w:p w:rsidR="00000000" w:rsidDel="00000000" w:rsidP="00000000" w:rsidRDefault="00000000" w:rsidRPr="00000000" w14:paraId="0000006B">
      <w:pPr>
        <w:spacing w:after="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здобувачам освіти, які відповідають умовам статті 5 Закону України «Про підвищення престижності шахтарської праці»;</w:t>
      </w:r>
    </w:p>
    <w:p w:rsidR="00000000" w:rsidDel="00000000" w:rsidP="00000000" w:rsidRDefault="00000000" w:rsidRPr="00000000" w14:paraId="0000006C">
      <w:pPr>
        <w:spacing w:after="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здобувачам освіти, які є </w:t>
      </w:r>
      <w:r w:rsidDel="00000000" w:rsidR="00000000" w:rsidRPr="00000000">
        <w:rPr>
          <w:rFonts w:ascii="Times New Roman" w:cs="Times New Roman" w:eastAsia="Times New Roman" w:hAnsi="Times New Roman"/>
          <w:color w:val="000000"/>
          <w:sz w:val="28"/>
          <w:szCs w:val="28"/>
          <w:rtl w:val="0"/>
        </w:rPr>
        <w:t xml:space="preserve">дітьми з інвалідністю та особами з інвалідністю I-III групи</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6D">
      <w:pPr>
        <w:spacing w:after="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здобувачам освіти, які потребують лікування та з інших сімейних обставин;</w:t>
      </w:r>
    </w:p>
    <w:p w:rsidR="00000000" w:rsidDel="00000000" w:rsidP="00000000" w:rsidRDefault="00000000" w:rsidRPr="00000000" w14:paraId="0000006E">
      <w:pPr>
        <w:spacing w:after="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здобувачам освіти, які мешкають в гуртожитку;</w:t>
      </w:r>
    </w:p>
    <w:p w:rsidR="00000000" w:rsidDel="00000000" w:rsidP="00000000" w:rsidRDefault="00000000" w:rsidRPr="00000000" w14:paraId="0000006F">
      <w:pPr>
        <w:spacing w:after="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здобувачам освіти, які постійно їздять на навчання до Центру з інших районів, міст, селищ;</w:t>
      </w:r>
    </w:p>
    <w:p w:rsidR="00000000" w:rsidDel="00000000" w:rsidP="00000000" w:rsidRDefault="00000000" w:rsidRPr="00000000" w14:paraId="00000070">
      <w:pPr>
        <w:spacing w:after="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іншим здобувачам освіти з метою підвищення життєвого рівня.</w:t>
      </w:r>
    </w:p>
    <w:p w:rsidR="00000000" w:rsidDel="00000000" w:rsidP="00000000" w:rsidRDefault="00000000" w:rsidRPr="00000000" w14:paraId="00000071">
      <w:pPr>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5.1.4. </w:t>
      </w:r>
      <w:r w:rsidDel="00000000" w:rsidR="00000000" w:rsidRPr="00000000">
        <w:rPr>
          <w:rFonts w:ascii="Times New Roman" w:cs="Times New Roman" w:eastAsia="Times New Roman" w:hAnsi="Times New Roman"/>
          <w:color w:val="000000"/>
          <w:sz w:val="28"/>
          <w:szCs w:val="28"/>
          <w:rtl w:val="0"/>
        </w:rPr>
        <w:t xml:space="preserve">За поданням стипендіальної комісії директор наказом затверджує список осіб для надання матеріальної допомоги.</w:t>
      </w:r>
    </w:p>
    <w:p w:rsidR="00000000" w:rsidDel="00000000" w:rsidP="00000000" w:rsidRDefault="00000000" w:rsidRPr="00000000" w14:paraId="00000072">
      <w:pPr>
        <w:ind w:firstLine="567"/>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5.2. Заохочення здобувачів освіти</w:t>
      </w:r>
    </w:p>
    <w:p w:rsidR="00000000" w:rsidDel="00000000" w:rsidP="00000000" w:rsidRDefault="00000000" w:rsidRPr="00000000" w14:paraId="00000073">
      <w:pPr>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5.2.1. </w:t>
      </w:r>
      <w:r w:rsidDel="00000000" w:rsidR="00000000" w:rsidRPr="00000000">
        <w:rPr>
          <w:rFonts w:ascii="Times New Roman" w:cs="Times New Roman" w:eastAsia="Times New Roman" w:hAnsi="Times New Roman"/>
          <w:color w:val="000000"/>
          <w:sz w:val="28"/>
          <w:szCs w:val="28"/>
          <w:rtl w:val="0"/>
        </w:rPr>
        <w:t xml:space="preserve">Заохочення </w:t>
      </w:r>
      <w:r w:rsidDel="00000000" w:rsidR="00000000" w:rsidRPr="00000000">
        <w:rPr>
          <w:rFonts w:ascii="Times New Roman" w:cs="Times New Roman" w:eastAsia="Times New Roman" w:hAnsi="Times New Roman"/>
          <w:sz w:val="28"/>
          <w:szCs w:val="28"/>
          <w:rtl w:val="0"/>
        </w:rPr>
        <w:t xml:space="preserve">(далі - преміювання) </w:t>
      </w:r>
      <w:r w:rsidDel="00000000" w:rsidR="00000000" w:rsidRPr="00000000">
        <w:rPr>
          <w:rFonts w:ascii="Times New Roman" w:cs="Times New Roman" w:eastAsia="Times New Roman" w:hAnsi="Times New Roman"/>
          <w:color w:val="000000"/>
          <w:sz w:val="28"/>
          <w:szCs w:val="28"/>
          <w:rtl w:val="0"/>
        </w:rPr>
        <w:t xml:space="preserve">кращих здобувачів освіти за успіхи в навчанні, участь у громадській, спортивній діяльності тощо </w:t>
      </w:r>
      <w:r w:rsidDel="00000000" w:rsidR="00000000" w:rsidRPr="00000000">
        <w:rPr>
          <w:rFonts w:ascii="Times New Roman" w:cs="Times New Roman" w:eastAsia="Times New Roman" w:hAnsi="Times New Roman"/>
          <w:sz w:val="28"/>
          <w:szCs w:val="28"/>
          <w:rtl w:val="0"/>
        </w:rPr>
        <w:t xml:space="preserve">здійснюється за  рішенням стипендіальної комісії за поданням заступників директора, завідувачів відділень, керівників навчальних груп, викладачів, керівника фізичного виховання, керівників гуртків та секцій.</w:t>
      </w:r>
    </w:p>
    <w:p w:rsidR="00000000" w:rsidDel="00000000" w:rsidP="00000000" w:rsidRDefault="00000000" w:rsidRPr="00000000" w14:paraId="00000074">
      <w:pPr>
        <w:ind w:firstLine="56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5.2.2. Здобувачі освіти можуть преміюватися за:</w:t>
      </w:r>
    </w:p>
    <w:p w:rsidR="00000000" w:rsidDel="00000000" w:rsidP="00000000" w:rsidRDefault="00000000" w:rsidRPr="00000000" w14:paraId="00000075">
      <w:pPr>
        <w:ind w:firstLine="56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успіхи в навчанні та зразкову поведінку;</w:t>
      </w:r>
    </w:p>
    <w:p w:rsidR="00000000" w:rsidDel="00000000" w:rsidP="00000000" w:rsidRDefault="00000000" w:rsidRPr="00000000" w14:paraId="00000076">
      <w:pPr>
        <w:ind w:firstLine="56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активну участь в громадській та волонтерській діяльності;</w:t>
      </w:r>
    </w:p>
    <w:p w:rsidR="00000000" w:rsidDel="00000000" w:rsidP="00000000" w:rsidRDefault="00000000" w:rsidRPr="00000000" w14:paraId="00000077">
      <w:pPr>
        <w:ind w:firstLine="56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активну участь в художній та спортивній діяльності;</w:t>
      </w:r>
    </w:p>
    <w:p w:rsidR="00000000" w:rsidDel="00000000" w:rsidP="00000000" w:rsidRDefault="00000000" w:rsidRPr="00000000" w14:paraId="00000078">
      <w:pPr>
        <w:ind w:firstLine="56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здобуті призові місця в різних видах змагань, конкурсах, олімпіадах тощо.</w:t>
      </w:r>
    </w:p>
    <w:p w:rsidR="00000000" w:rsidDel="00000000" w:rsidP="00000000" w:rsidRDefault="00000000" w:rsidRPr="00000000" w14:paraId="00000079">
      <w:pPr>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5.2.3. </w:t>
      </w:r>
      <w:r w:rsidDel="00000000" w:rsidR="00000000" w:rsidRPr="00000000">
        <w:rPr>
          <w:rFonts w:ascii="Times New Roman" w:cs="Times New Roman" w:eastAsia="Times New Roman" w:hAnsi="Times New Roman"/>
          <w:color w:val="000000"/>
          <w:sz w:val="28"/>
          <w:szCs w:val="28"/>
          <w:rtl w:val="0"/>
        </w:rPr>
        <w:t xml:space="preserve">За поданням стипендіальної комісії директор наказом затверджує список осіб для преміювання.</w:t>
      </w:r>
    </w:p>
    <w:p w:rsidR="00000000" w:rsidDel="00000000" w:rsidP="00000000" w:rsidRDefault="00000000" w:rsidRPr="00000000" w14:paraId="0000007A">
      <w:pPr>
        <w:ind w:firstLine="567"/>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B">
      <w:pPr>
        <w:ind w:firstLine="567"/>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C">
      <w:pPr>
        <w:ind w:firstLine="567"/>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D">
      <w:pPr>
        <w:ind w:firstLine="567"/>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E">
      <w:pPr>
        <w:ind w:firstLine="567"/>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F">
      <w:pPr>
        <w:ind w:firstLine="567"/>
        <w:rPr>
          <w:rFonts w:ascii="Times New Roman" w:cs="Times New Roman" w:eastAsia="Times New Roman" w:hAnsi="Times New Roman"/>
          <w:sz w:val="28"/>
          <w:szCs w:val="28"/>
        </w:rPr>
      </w:pPr>
      <w:r w:rsidDel="00000000" w:rsidR="00000000" w:rsidRPr="00000000">
        <w:rPr>
          <w:rtl w:val="0"/>
        </w:rPr>
      </w:r>
    </w:p>
    <w:sectPr>
      <w:headerReference r:id="rId7" w:type="default"/>
      <w:footerReference r:id="rId8" w:type="default"/>
      <w:pgSz w:h="16838" w:w="11906" w:orient="portrait"/>
      <w:pgMar w:bottom="1134" w:top="993" w:left="1701" w:right="566" w:header="708" w:footer="29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U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sid w:val="00263DA6"/>
  </w:style>
  <w:style w:type="character" w:styleId="a0" w:default="1">
    <w:name w:val="Default Paragraph Font"/>
    <w:uiPriority w:val="1"/>
    <w:semiHidden w:val="1"/>
    <w:unhideWhenUsed w:val="1"/>
  </w:style>
  <w:style w:type="table" w:styleId="a1"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rvts23" w:customStyle="1">
    <w:name w:val="rvts23"/>
    <w:basedOn w:val="a0"/>
    <w:rsid w:val="00B076D6"/>
  </w:style>
  <w:style w:type="paragraph" w:styleId="rvps7" w:customStyle="1">
    <w:name w:val="rvps7"/>
    <w:basedOn w:val="a"/>
    <w:rsid w:val="00B076D6"/>
    <w:pPr>
      <w:spacing w:after="100" w:afterAutospacing="1" w:before="100" w:beforeAutospacing="1" w:line="240" w:lineRule="auto"/>
    </w:pPr>
    <w:rPr>
      <w:rFonts w:ascii="Times New Roman" w:cs="Times New Roman" w:eastAsia="Times New Roman" w:hAnsi="Times New Roman"/>
      <w:sz w:val="24"/>
      <w:szCs w:val="24"/>
      <w:lang w:eastAsia="ru-RU"/>
    </w:rPr>
  </w:style>
  <w:style w:type="character" w:styleId="rvts15" w:customStyle="1">
    <w:name w:val="rvts15"/>
    <w:basedOn w:val="a0"/>
    <w:rsid w:val="00B076D6"/>
  </w:style>
  <w:style w:type="paragraph" w:styleId="rvps2" w:customStyle="1">
    <w:name w:val="rvps2"/>
    <w:basedOn w:val="a"/>
    <w:rsid w:val="00B076D6"/>
    <w:pPr>
      <w:spacing w:after="100" w:afterAutospacing="1" w:before="100" w:beforeAutospacing="1" w:line="240" w:lineRule="auto"/>
    </w:pPr>
    <w:rPr>
      <w:rFonts w:ascii="Times New Roman" w:cs="Times New Roman" w:eastAsia="Times New Roman" w:hAnsi="Times New Roman"/>
      <w:sz w:val="24"/>
      <w:szCs w:val="24"/>
      <w:lang w:eastAsia="ru-RU"/>
    </w:rPr>
  </w:style>
  <w:style w:type="character" w:styleId="a3">
    <w:name w:val="Hyperlink"/>
    <w:basedOn w:val="a0"/>
    <w:uiPriority w:val="99"/>
    <w:semiHidden w:val="1"/>
    <w:unhideWhenUsed w:val="1"/>
    <w:rsid w:val="00B076D6"/>
    <w:rPr>
      <w:color w:val="0000ff"/>
      <w:u w:val="single"/>
    </w:rPr>
  </w:style>
  <w:style w:type="character" w:styleId="rvts46" w:customStyle="1">
    <w:name w:val="rvts46"/>
    <w:basedOn w:val="a0"/>
    <w:rsid w:val="00B076D6"/>
  </w:style>
  <w:style w:type="character" w:styleId="a4">
    <w:name w:val="annotation reference"/>
    <w:basedOn w:val="a0"/>
    <w:uiPriority w:val="99"/>
    <w:semiHidden w:val="1"/>
    <w:unhideWhenUsed w:val="1"/>
    <w:rsid w:val="00997326"/>
    <w:rPr>
      <w:sz w:val="16"/>
      <w:szCs w:val="16"/>
    </w:rPr>
  </w:style>
  <w:style w:type="paragraph" w:styleId="a5">
    <w:name w:val="annotation text"/>
    <w:basedOn w:val="a"/>
    <w:link w:val="a6"/>
    <w:uiPriority w:val="99"/>
    <w:semiHidden w:val="1"/>
    <w:unhideWhenUsed w:val="1"/>
    <w:rsid w:val="00997326"/>
    <w:pPr>
      <w:spacing w:line="240" w:lineRule="auto"/>
    </w:pPr>
    <w:rPr>
      <w:sz w:val="20"/>
      <w:szCs w:val="20"/>
    </w:rPr>
  </w:style>
  <w:style w:type="character" w:styleId="a6" w:customStyle="1">
    <w:name w:val="Текст примечания Знак"/>
    <w:basedOn w:val="a0"/>
    <w:link w:val="a5"/>
    <w:uiPriority w:val="99"/>
    <w:semiHidden w:val="1"/>
    <w:rsid w:val="00997326"/>
    <w:rPr>
      <w:sz w:val="20"/>
      <w:szCs w:val="20"/>
    </w:rPr>
  </w:style>
  <w:style w:type="paragraph" w:styleId="a7">
    <w:name w:val="annotation subject"/>
    <w:basedOn w:val="a5"/>
    <w:next w:val="a5"/>
    <w:link w:val="a8"/>
    <w:uiPriority w:val="99"/>
    <w:semiHidden w:val="1"/>
    <w:unhideWhenUsed w:val="1"/>
    <w:rsid w:val="00997326"/>
    <w:rPr>
      <w:b w:val="1"/>
      <w:bCs w:val="1"/>
    </w:rPr>
  </w:style>
  <w:style w:type="character" w:styleId="a8" w:customStyle="1">
    <w:name w:val="Тема примечания Знак"/>
    <w:basedOn w:val="a6"/>
    <w:link w:val="a7"/>
    <w:uiPriority w:val="99"/>
    <w:semiHidden w:val="1"/>
    <w:rsid w:val="00997326"/>
    <w:rPr>
      <w:b w:val="1"/>
      <w:bCs w:val="1"/>
      <w:sz w:val="20"/>
      <w:szCs w:val="20"/>
    </w:rPr>
  </w:style>
  <w:style w:type="paragraph" w:styleId="a9">
    <w:name w:val="Balloon Text"/>
    <w:basedOn w:val="a"/>
    <w:link w:val="aa"/>
    <w:uiPriority w:val="99"/>
    <w:semiHidden w:val="1"/>
    <w:unhideWhenUsed w:val="1"/>
    <w:rsid w:val="00997326"/>
    <w:pPr>
      <w:spacing w:after="0" w:line="240" w:lineRule="auto"/>
    </w:pPr>
    <w:rPr>
      <w:rFonts w:ascii="Segoe UI" w:cs="Segoe UI" w:hAnsi="Segoe UI"/>
      <w:sz w:val="18"/>
      <w:szCs w:val="18"/>
    </w:rPr>
  </w:style>
  <w:style w:type="character" w:styleId="aa" w:customStyle="1">
    <w:name w:val="Текст выноски Знак"/>
    <w:basedOn w:val="a0"/>
    <w:link w:val="a9"/>
    <w:uiPriority w:val="99"/>
    <w:semiHidden w:val="1"/>
    <w:rsid w:val="00997326"/>
    <w:rPr>
      <w:rFonts w:ascii="Segoe UI" w:cs="Segoe UI" w:hAnsi="Segoe UI"/>
      <w:sz w:val="18"/>
      <w:szCs w:val="18"/>
    </w:rPr>
  </w:style>
  <w:style w:type="character" w:styleId="2" w:customStyle="1">
    <w:name w:val="Основной текст (2)_"/>
    <w:basedOn w:val="a0"/>
    <w:link w:val="20"/>
    <w:rsid w:val="0024043A"/>
    <w:rPr>
      <w:rFonts w:ascii="Times New Roman" w:cs="Times New Roman" w:eastAsia="Times New Roman" w:hAnsi="Times New Roman"/>
      <w:shd w:color="auto" w:fill="ffffff" w:val="clear"/>
    </w:rPr>
  </w:style>
  <w:style w:type="paragraph" w:styleId="20" w:customStyle="1">
    <w:name w:val="Основной текст (2)"/>
    <w:basedOn w:val="a"/>
    <w:link w:val="2"/>
    <w:rsid w:val="0024043A"/>
    <w:pPr>
      <w:widowControl w:val="0"/>
      <w:shd w:color="auto" w:fill="ffffff" w:val="clear"/>
      <w:spacing w:after="240" w:before="300" w:line="274" w:lineRule="exact"/>
      <w:jc w:val="both"/>
    </w:pPr>
    <w:rPr>
      <w:rFonts w:ascii="Times New Roman" w:cs="Times New Roman" w:eastAsia="Times New Roman" w:hAnsi="Times New Roman"/>
    </w:rPr>
  </w:style>
  <w:style w:type="paragraph" w:styleId="ab">
    <w:name w:val="List Paragraph"/>
    <w:basedOn w:val="a"/>
    <w:uiPriority w:val="34"/>
    <w:qFormat w:val="1"/>
    <w:rsid w:val="009C306C"/>
    <w:pPr>
      <w:ind w:left="720"/>
      <w:contextualSpacing w:val="1"/>
    </w:pPr>
  </w:style>
  <w:style w:type="paragraph" w:styleId="ac">
    <w:name w:val="header"/>
    <w:basedOn w:val="a"/>
    <w:link w:val="ad"/>
    <w:uiPriority w:val="99"/>
    <w:unhideWhenUsed w:val="1"/>
    <w:rsid w:val="006B2017"/>
    <w:pPr>
      <w:tabs>
        <w:tab w:val="center" w:pos="4677"/>
        <w:tab w:val="right" w:pos="9355"/>
      </w:tabs>
      <w:spacing w:after="0" w:line="240" w:lineRule="auto"/>
    </w:pPr>
  </w:style>
  <w:style w:type="character" w:styleId="ad" w:customStyle="1">
    <w:name w:val="Верхний колонтитул Знак"/>
    <w:basedOn w:val="a0"/>
    <w:link w:val="ac"/>
    <w:uiPriority w:val="99"/>
    <w:rsid w:val="006B2017"/>
  </w:style>
  <w:style w:type="paragraph" w:styleId="ae">
    <w:name w:val="footer"/>
    <w:basedOn w:val="a"/>
    <w:link w:val="af"/>
    <w:uiPriority w:val="99"/>
    <w:unhideWhenUsed w:val="1"/>
    <w:rsid w:val="006B2017"/>
    <w:pPr>
      <w:tabs>
        <w:tab w:val="center" w:pos="4677"/>
        <w:tab w:val="right" w:pos="9355"/>
      </w:tabs>
      <w:spacing w:after="0" w:line="240" w:lineRule="auto"/>
    </w:pPr>
  </w:style>
  <w:style w:type="character" w:styleId="af" w:customStyle="1">
    <w:name w:val="Нижний колонтитул Знак"/>
    <w:basedOn w:val="a0"/>
    <w:link w:val="ae"/>
    <w:uiPriority w:val="99"/>
    <w:rsid w:val="006B2017"/>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vPNbQwIp3Sy9nXAK5pjLlQtKMA==">CgMxLjAyCGgucXNoNzBxOAByITFGMDlDVGNVMFM1NEhlSVlFVWNOSE5wTDd5WUduWWhQUw==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2020-02-03T13:20:00Z</dcterms:created>
  <dc:creator>7</dc:creator>
</cp:coreProperties>
</file>